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1E0" w:firstRow="1" w:lastRow="1" w:firstColumn="1" w:lastColumn="1" w:noHBand="0" w:noVBand="0"/>
      </w:tblPr>
      <w:tblGrid>
        <w:gridCol w:w="4352"/>
        <w:gridCol w:w="6459"/>
        <w:gridCol w:w="2139"/>
      </w:tblGrid>
      <w:tr w:rsidR="002A34B7" w:rsidRPr="00181DDE" w:rsidTr="00042260">
        <w:tc>
          <w:tcPr>
            <w:tcW w:w="5000" w:type="pct"/>
            <w:gridSpan w:val="3"/>
            <w:tcBorders>
              <w:bottom w:val="single" w:sz="4" w:space="0" w:color="auto"/>
            </w:tcBorders>
            <w:shd w:val="clear" w:color="auto" w:fill="BFBFBF" w:themeFill="background1" w:themeFillShade="BF"/>
          </w:tcPr>
          <w:p w:rsidR="002A34B7" w:rsidRPr="00181DDE" w:rsidRDefault="002A34B7" w:rsidP="00042260">
            <w:pPr>
              <w:rPr>
                <w:rFonts w:ascii="Garamond" w:hAnsi="Garamond"/>
                <w:b/>
                <w:sz w:val="22"/>
                <w:szCs w:val="22"/>
              </w:rPr>
            </w:pPr>
            <w:r w:rsidRPr="00181DDE">
              <w:rPr>
                <w:rFonts w:ascii="Garamond" w:hAnsi="Garamond"/>
                <w:b/>
                <w:sz w:val="22"/>
                <w:szCs w:val="22"/>
              </w:rPr>
              <w:t>GOAL 5:</w:t>
            </w:r>
            <w:r w:rsidRPr="00181DDE">
              <w:rPr>
                <w:rFonts w:ascii="Garamond" w:hAnsi="Garamond"/>
                <w:sz w:val="22"/>
                <w:szCs w:val="22"/>
              </w:rPr>
              <w:t xml:space="preserve">  </w:t>
            </w:r>
            <w:r w:rsidRPr="00181DDE">
              <w:rPr>
                <w:rFonts w:ascii="Garamond" w:hAnsi="Garamond" w:cs="Arial"/>
                <w:sz w:val="22"/>
                <w:szCs w:val="22"/>
              </w:rPr>
              <w:t>Conduct at least 25 efficacy studies, evaluations, and/or policy analyses over five years to inform policy and enhance knowledge of effective strategies, supports, and systems for people with disabilities and their families</w:t>
            </w:r>
            <w:r w:rsidR="00181DDE" w:rsidRPr="00181DDE">
              <w:rPr>
                <w:rFonts w:ascii="Garamond" w:hAnsi="Garamond" w:cs="Arial"/>
                <w:sz w:val="22"/>
                <w:szCs w:val="22"/>
              </w:rPr>
              <w:t xml:space="preserve">. </w:t>
            </w:r>
          </w:p>
        </w:tc>
      </w:tr>
      <w:tr w:rsidR="002A34B7" w:rsidRPr="00181DDE" w:rsidTr="00042260">
        <w:tc>
          <w:tcPr>
            <w:tcW w:w="5000" w:type="pct"/>
            <w:gridSpan w:val="3"/>
            <w:shd w:val="clear" w:color="auto" w:fill="D9D9D9" w:themeFill="background1" w:themeFillShade="D9"/>
          </w:tcPr>
          <w:p w:rsidR="002A34B7" w:rsidRPr="00181DDE" w:rsidRDefault="002A34B7" w:rsidP="00042260">
            <w:pPr>
              <w:rPr>
                <w:rFonts w:ascii="Garamond" w:hAnsi="Garamond"/>
                <w:b/>
                <w:i/>
                <w:sz w:val="22"/>
                <w:szCs w:val="22"/>
              </w:rPr>
            </w:pPr>
            <w:r w:rsidRPr="00181DDE">
              <w:rPr>
                <w:rFonts w:ascii="Garamond" w:hAnsi="Garamond"/>
                <w:b/>
                <w:sz w:val="22"/>
                <w:szCs w:val="22"/>
              </w:rPr>
              <w:t>Core Function: Research</w:t>
            </w:r>
          </w:p>
          <w:p w:rsidR="002A34B7" w:rsidRPr="00181DDE" w:rsidRDefault="002A34B7" w:rsidP="00042260">
            <w:pPr>
              <w:rPr>
                <w:rFonts w:ascii="Garamond" w:hAnsi="Garamond" w:cs="Arial"/>
                <w:sz w:val="22"/>
                <w:szCs w:val="22"/>
              </w:rPr>
            </w:pPr>
            <w:r w:rsidRPr="00181DDE">
              <w:rPr>
                <w:rFonts w:ascii="Garamond" w:hAnsi="Garamond"/>
                <w:b/>
                <w:sz w:val="22"/>
                <w:szCs w:val="22"/>
              </w:rPr>
              <w:t xml:space="preserve">Areas of Emphasis: </w:t>
            </w:r>
            <w:r w:rsidRPr="00181DDE">
              <w:rPr>
                <w:rFonts w:ascii="Garamond" w:hAnsi="Garamond" w:cs="Arial"/>
                <w:sz w:val="22"/>
                <w:szCs w:val="22"/>
              </w:rPr>
              <w:t>Education and Early Intervention, Child Care, Quality Assurance, Health, Employment, and other- Quality of Life and Assistive Technology</w:t>
            </w:r>
          </w:p>
        </w:tc>
      </w:tr>
      <w:tr w:rsidR="002A34B7" w:rsidRPr="00181DDE" w:rsidTr="00042260">
        <w:tc>
          <w:tcPr>
            <w:tcW w:w="5000" w:type="pct"/>
            <w:gridSpan w:val="3"/>
            <w:tcBorders>
              <w:bottom w:val="single" w:sz="4" w:space="0" w:color="auto"/>
            </w:tcBorders>
            <w:shd w:val="clear" w:color="auto" w:fill="auto"/>
          </w:tcPr>
          <w:p w:rsidR="002A34B7" w:rsidRPr="00181DDE" w:rsidRDefault="002A34B7" w:rsidP="00042260">
            <w:pPr>
              <w:rPr>
                <w:rFonts w:ascii="Garamond" w:hAnsi="Garamond"/>
                <w:sz w:val="22"/>
                <w:szCs w:val="22"/>
              </w:rPr>
            </w:pPr>
            <w:r w:rsidRPr="00181DDE">
              <w:rPr>
                <w:rFonts w:ascii="Garamond" w:hAnsi="Garamond"/>
                <w:b/>
                <w:sz w:val="22"/>
                <w:szCs w:val="22"/>
              </w:rPr>
              <w:t xml:space="preserve">Type of Activity:  </w:t>
            </w:r>
            <w:r w:rsidRPr="00181DDE">
              <w:rPr>
                <w:rFonts w:ascii="Garamond" w:hAnsi="Garamond"/>
                <w:sz w:val="22"/>
                <w:szCs w:val="22"/>
              </w:rPr>
              <w:t>Advocacy, Capacity Building, Systemic Change</w:t>
            </w:r>
          </w:p>
        </w:tc>
      </w:tr>
      <w:tr w:rsidR="005C5A5D" w:rsidRPr="00181DDE" w:rsidTr="00BB7454">
        <w:tc>
          <w:tcPr>
            <w:tcW w:w="1680" w:type="pct"/>
            <w:shd w:val="clear" w:color="auto" w:fill="FFFFDD"/>
          </w:tcPr>
          <w:p w:rsidR="005C5A5D" w:rsidRPr="00181DDE" w:rsidRDefault="005C5A5D" w:rsidP="00042260">
            <w:pPr>
              <w:jc w:val="center"/>
              <w:rPr>
                <w:rFonts w:ascii="Garamond" w:hAnsi="Garamond"/>
                <w:b/>
                <w:sz w:val="22"/>
                <w:szCs w:val="22"/>
              </w:rPr>
            </w:pPr>
            <w:r w:rsidRPr="00181DDE">
              <w:rPr>
                <w:rFonts w:ascii="Garamond" w:hAnsi="Garamond"/>
                <w:b/>
                <w:sz w:val="22"/>
                <w:szCs w:val="22"/>
              </w:rPr>
              <w:t>Objectives (Annual Measures)</w:t>
            </w:r>
          </w:p>
        </w:tc>
        <w:tc>
          <w:tcPr>
            <w:tcW w:w="2494" w:type="pct"/>
            <w:shd w:val="clear" w:color="auto" w:fill="FFFFDD"/>
          </w:tcPr>
          <w:p w:rsidR="005C5A5D" w:rsidRPr="00181DDE" w:rsidRDefault="00A71E14" w:rsidP="00042260">
            <w:pPr>
              <w:jc w:val="center"/>
              <w:rPr>
                <w:rFonts w:ascii="Garamond" w:hAnsi="Garamond"/>
                <w:b/>
                <w:sz w:val="22"/>
                <w:szCs w:val="22"/>
              </w:rPr>
            </w:pPr>
            <w:r w:rsidRPr="00181DDE">
              <w:rPr>
                <w:rFonts w:ascii="Garamond" w:hAnsi="Garamond"/>
                <w:b/>
                <w:sz w:val="22"/>
                <w:szCs w:val="22"/>
              </w:rPr>
              <w:t xml:space="preserve">Major </w:t>
            </w:r>
            <w:r w:rsidR="00512C8E">
              <w:rPr>
                <w:rFonts w:ascii="Garamond" w:hAnsi="Garamond"/>
                <w:b/>
                <w:sz w:val="22"/>
                <w:szCs w:val="22"/>
              </w:rPr>
              <w:t>Accomplishments</w:t>
            </w:r>
          </w:p>
        </w:tc>
        <w:tc>
          <w:tcPr>
            <w:tcW w:w="827" w:type="pct"/>
            <w:shd w:val="clear" w:color="auto" w:fill="FFFFDD"/>
          </w:tcPr>
          <w:p w:rsidR="005C5A5D" w:rsidRPr="00181DDE" w:rsidRDefault="00B739C3" w:rsidP="00042260">
            <w:pPr>
              <w:jc w:val="center"/>
              <w:rPr>
                <w:rFonts w:ascii="Garamond" w:hAnsi="Garamond"/>
                <w:b/>
                <w:sz w:val="22"/>
                <w:szCs w:val="22"/>
              </w:rPr>
            </w:pPr>
            <w:r>
              <w:rPr>
                <w:rFonts w:ascii="Garamond" w:hAnsi="Garamond"/>
                <w:b/>
                <w:sz w:val="22"/>
                <w:szCs w:val="22"/>
              </w:rPr>
              <w:t>FY 2015</w:t>
            </w:r>
            <w:r w:rsidR="005C5A5D" w:rsidRPr="00181DDE">
              <w:rPr>
                <w:rFonts w:ascii="Garamond" w:hAnsi="Garamond"/>
                <w:b/>
                <w:sz w:val="22"/>
                <w:szCs w:val="22"/>
              </w:rPr>
              <w:t xml:space="preserve"> Annual Progress</w:t>
            </w:r>
            <w:r w:rsidR="00A71E14" w:rsidRPr="00181DDE">
              <w:rPr>
                <w:rFonts w:ascii="Garamond" w:hAnsi="Garamond"/>
                <w:b/>
                <w:sz w:val="22"/>
                <w:szCs w:val="22"/>
              </w:rPr>
              <w:t xml:space="preserve"> Data</w:t>
            </w:r>
          </w:p>
        </w:tc>
      </w:tr>
      <w:tr w:rsidR="005C5A5D" w:rsidRPr="00181DDE" w:rsidTr="00BB7454">
        <w:trPr>
          <w:trHeight w:val="2240"/>
        </w:trPr>
        <w:tc>
          <w:tcPr>
            <w:tcW w:w="1680" w:type="pct"/>
            <w:shd w:val="clear" w:color="auto" w:fill="auto"/>
          </w:tcPr>
          <w:p w:rsidR="005C5A5D" w:rsidRPr="00181DDE" w:rsidRDefault="005C5A5D" w:rsidP="00672C93">
            <w:pPr>
              <w:rPr>
                <w:rFonts w:ascii="Garamond" w:hAnsi="Garamond"/>
                <w:sz w:val="22"/>
                <w:szCs w:val="22"/>
              </w:rPr>
            </w:pPr>
            <w:r w:rsidRPr="00181DDE">
              <w:rPr>
                <w:rFonts w:ascii="Garamond" w:hAnsi="Garamond"/>
                <w:b/>
                <w:sz w:val="22"/>
                <w:szCs w:val="22"/>
              </w:rPr>
              <w:t xml:space="preserve">Obj. 5.1 </w:t>
            </w:r>
            <w:r w:rsidR="00672C93">
              <w:rPr>
                <w:rFonts w:ascii="Garamond" w:hAnsi="Garamond"/>
                <w:sz w:val="22"/>
                <w:szCs w:val="22"/>
              </w:rPr>
              <w:t>Conduct five scholarly studies, policy analyses, and/or evaluations each year.</w:t>
            </w:r>
            <w:r w:rsidRPr="00181DDE">
              <w:rPr>
                <w:rFonts w:ascii="Garamond" w:hAnsi="Garamond" w:cs="Arial"/>
                <w:sz w:val="22"/>
                <w:szCs w:val="22"/>
              </w:rPr>
              <w:t xml:space="preserve"> </w:t>
            </w:r>
          </w:p>
        </w:tc>
        <w:tc>
          <w:tcPr>
            <w:tcW w:w="2494" w:type="pct"/>
            <w:shd w:val="clear" w:color="auto" w:fill="auto"/>
          </w:tcPr>
          <w:p w:rsidR="005C5A5D" w:rsidRPr="00F04BE3" w:rsidRDefault="003A36D5" w:rsidP="00C67299">
            <w:pPr>
              <w:pStyle w:val="BodyText"/>
              <w:numPr>
                <w:ilvl w:val="0"/>
                <w:numId w:val="10"/>
              </w:numPr>
              <w:ind w:left="343"/>
            </w:pPr>
            <w:r>
              <w:t xml:space="preserve">Research: </w:t>
            </w:r>
            <w:r w:rsidR="00C67299" w:rsidRPr="00F04BE3">
              <w:t>Intervention and data collection on alternative augmentative communication devices for a teenager with a diagnosis of ASD. Article submitted (CEC division on Autism Journal).</w:t>
            </w:r>
          </w:p>
          <w:p w:rsidR="00F04BE3" w:rsidRDefault="003A36D5" w:rsidP="00F04BE3">
            <w:pPr>
              <w:pStyle w:val="ListParagraph"/>
              <w:numPr>
                <w:ilvl w:val="0"/>
                <w:numId w:val="10"/>
              </w:numPr>
              <w:ind w:left="343"/>
              <w:rPr>
                <w:rFonts w:ascii="Garamond" w:hAnsi="Garamond"/>
                <w:color w:val="000000"/>
              </w:rPr>
            </w:pPr>
            <w:r>
              <w:rPr>
                <w:rFonts w:ascii="Garamond" w:hAnsi="Garamond"/>
                <w:color w:val="000000"/>
              </w:rPr>
              <w:t xml:space="preserve">Research: </w:t>
            </w:r>
            <w:r w:rsidR="00C67299" w:rsidRPr="00F04BE3">
              <w:rPr>
                <w:rFonts w:ascii="Garamond" w:hAnsi="Garamond"/>
                <w:color w:val="000000"/>
              </w:rPr>
              <w:t xml:space="preserve">Study conducted through </w:t>
            </w:r>
            <w:r w:rsidR="00F04BE3" w:rsidRPr="00F04BE3">
              <w:rPr>
                <w:rFonts w:ascii="Garamond" w:hAnsi="Garamond"/>
                <w:color w:val="000000"/>
              </w:rPr>
              <w:t xml:space="preserve"> the C</w:t>
            </w:r>
            <w:bookmarkStart w:id="0" w:name="_GoBack"/>
            <w:bookmarkEnd w:id="0"/>
            <w:r w:rsidR="00F04BE3" w:rsidRPr="00F04BE3">
              <w:rPr>
                <w:rFonts w:ascii="Garamond" w:hAnsi="Garamond"/>
                <w:color w:val="000000"/>
              </w:rPr>
              <w:t xml:space="preserve">DHS </w:t>
            </w:r>
            <w:r w:rsidR="00C67299" w:rsidRPr="00F04BE3">
              <w:rPr>
                <w:rFonts w:ascii="Garamond" w:hAnsi="Garamond"/>
                <w:color w:val="000000"/>
              </w:rPr>
              <w:t>clinical service program</w:t>
            </w:r>
            <w:r w:rsidR="00F04BE3" w:rsidRPr="00F04BE3">
              <w:rPr>
                <w:rFonts w:ascii="Garamond" w:hAnsi="Garamond"/>
                <w:color w:val="000000"/>
              </w:rPr>
              <w:t xml:space="preserve"> (CYSC)</w:t>
            </w:r>
            <w:r w:rsidR="00C67299" w:rsidRPr="00F04BE3">
              <w:rPr>
                <w:rFonts w:ascii="Garamond" w:hAnsi="Garamond"/>
                <w:color w:val="000000"/>
              </w:rPr>
              <w:t xml:space="preserve"> with trainees and a parent education group: Effects of Parent Behavioral Interventions on Parent Stress Index using a control group design</w:t>
            </w:r>
          </w:p>
          <w:p w:rsidR="00F04BE3" w:rsidRPr="003A36D5" w:rsidRDefault="003A36D5" w:rsidP="00F04BE3">
            <w:pPr>
              <w:pStyle w:val="ListParagraph"/>
              <w:numPr>
                <w:ilvl w:val="0"/>
                <w:numId w:val="10"/>
              </w:numPr>
              <w:ind w:left="343"/>
              <w:rPr>
                <w:rFonts w:ascii="Garamond" w:hAnsi="Garamond"/>
                <w:color w:val="000000"/>
              </w:rPr>
            </w:pPr>
            <w:r w:rsidRPr="003A36D5">
              <w:rPr>
                <w:rFonts w:ascii="Garamond" w:hAnsi="Garamond"/>
              </w:rPr>
              <w:t xml:space="preserve">Research: </w:t>
            </w:r>
            <w:r w:rsidR="00C67299" w:rsidRPr="003A36D5">
              <w:rPr>
                <w:rFonts w:ascii="Garamond" w:hAnsi="Garamond"/>
              </w:rPr>
              <w:t>Stud</w:t>
            </w:r>
            <w:r w:rsidR="00F04BE3" w:rsidRPr="003A36D5">
              <w:rPr>
                <w:rFonts w:ascii="Garamond" w:hAnsi="Garamond"/>
              </w:rPr>
              <w:t xml:space="preserve">y conducted through the clinical service unit (CYSC) </w:t>
            </w:r>
            <w:r w:rsidR="00F04BE3" w:rsidRPr="003A36D5">
              <w:rPr>
                <w:rFonts w:ascii="Garamond" w:hAnsi="Garamond"/>
                <w:color w:val="000000"/>
              </w:rPr>
              <w:t xml:space="preserve">to identify overall areas of strength and weaknesses within the University setting </w:t>
            </w:r>
            <w:r w:rsidR="00F04BE3" w:rsidRPr="003A36D5">
              <w:rPr>
                <w:rFonts w:ascii="Garamond" w:hAnsi="Garamond"/>
              </w:rPr>
              <w:t>on knowledge</w:t>
            </w:r>
            <w:r w:rsidR="00F04BE3" w:rsidRPr="003A36D5">
              <w:rPr>
                <w:rFonts w:ascii="Garamond" w:hAnsi="Garamond"/>
                <w:color w:val="000000"/>
              </w:rPr>
              <w:t xml:space="preserve"> and understanding of autism.</w:t>
            </w:r>
          </w:p>
          <w:p w:rsidR="00F04BE3" w:rsidRPr="00F04BE3" w:rsidRDefault="003A36D5" w:rsidP="00F04BE3">
            <w:pPr>
              <w:pStyle w:val="ListParagraph"/>
              <w:numPr>
                <w:ilvl w:val="0"/>
                <w:numId w:val="10"/>
              </w:numPr>
              <w:ind w:left="343"/>
              <w:rPr>
                <w:rFonts w:ascii="Garamond" w:hAnsi="Garamond"/>
                <w:color w:val="000000"/>
              </w:rPr>
            </w:pPr>
            <w:r>
              <w:rPr>
                <w:rFonts w:ascii="Garamond" w:hAnsi="Garamond"/>
              </w:rPr>
              <w:t xml:space="preserve">Research: </w:t>
            </w:r>
            <w:r w:rsidR="00F04BE3" w:rsidRPr="00F04BE3">
              <w:rPr>
                <w:rFonts w:ascii="Garamond" w:hAnsi="Garamond"/>
              </w:rPr>
              <w:t>Study conducted through the Autism Supports project i</w:t>
            </w:r>
            <w:r w:rsidR="00F04BE3" w:rsidRPr="00F04BE3">
              <w:rPr>
                <w:rFonts w:ascii="Garamond" w:hAnsi="Garamond"/>
                <w:color w:val="000000"/>
              </w:rPr>
              <w:t>n conjunction with Boise State University faculty member, Patricia Hampshire. The evaluation examined consumer satisfaction data</w:t>
            </w:r>
            <w:r>
              <w:rPr>
                <w:rFonts w:ascii="Garamond" w:hAnsi="Garamond"/>
                <w:color w:val="000000"/>
              </w:rPr>
              <w:t xml:space="preserve"> (</w:t>
            </w:r>
            <w:r w:rsidR="00F04BE3" w:rsidRPr="00F04BE3">
              <w:rPr>
                <w:rFonts w:ascii="Garamond" w:hAnsi="Garamond"/>
                <w:color w:val="000000"/>
              </w:rPr>
              <w:t>2012-2013</w:t>
            </w:r>
            <w:r>
              <w:rPr>
                <w:rFonts w:ascii="Garamond" w:hAnsi="Garamond"/>
                <w:color w:val="000000"/>
              </w:rPr>
              <w:t>)</w:t>
            </w:r>
            <w:r w:rsidR="00F04BE3" w:rsidRPr="00F04BE3">
              <w:rPr>
                <w:rFonts w:ascii="Garamond" w:hAnsi="Garamond"/>
                <w:color w:val="000000"/>
              </w:rPr>
              <w:t xml:space="preserve"> from </w:t>
            </w:r>
            <w:r>
              <w:rPr>
                <w:rFonts w:ascii="Garamond" w:hAnsi="Garamond"/>
                <w:color w:val="000000"/>
              </w:rPr>
              <w:t>an</w:t>
            </w:r>
            <w:r w:rsidR="00F04BE3" w:rsidRPr="00F04BE3">
              <w:rPr>
                <w:rFonts w:ascii="Garamond" w:hAnsi="Garamond"/>
                <w:color w:val="000000"/>
              </w:rPr>
              <w:t xml:space="preserve"> online EOY Consumer Satisfaction Surveys as well as data gathered from telephone interviews with school teachers, parents and state coaches</w:t>
            </w:r>
            <w:r w:rsidR="00F04BE3" w:rsidRPr="00F04BE3">
              <w:rPr>
                <w:rFonts w:ascii="Calibri" w:hAnsi="Calibri"/>
                <w:color w:val="000000"/>
              </w:rPr>
              <w:t>.</w:t>
            </w:r>
          </w:p>
          <w:p w:rsidR="00F04BE3" w:rsidRPr="00F04BE3" w:rsidRDefault="003A36D5" w:rsidP="00F04BE3">
            <w:pPr>
              <w:pStyle w:val="ListParagraph"/>
              <w:numPr>
                <w:ilvl w:val="0"/>
                <w:numId w:val="10"/>
              </w:numPr>
              <w:ind w:left="343"/>
              <w:rPr>
                <w:rFonts w:ascii="Garamond" w:hAnsi="Garamond"/>
                <w:color w:val="000000"/>
              </w:rPr>
            </w:pPr>
            <w:r>
              <w:rPr>
                <w:rFonts w:ascii="Garamond" w:hAnsi="Garamond"/>
                <w:color w:val="000000"/>
              </w:rPr>
              <w:t xml:space="preserve">Research: </w:t>
            </w:r>
            <w:r w:rsidR="00F04BE3">
              <w:rPr>
                <w:rFonts w:ascii="Garamond" w:hAnsi="Garamond"/>
                <w:color w:val="000000"/>
              </w:rPr>
              <w:t xml:space="preserve">The </w:t>
            </w:r>
            <w:r>
              <w:rPr>
                <w:rFonts w:ascii="Garamond" w:hAnsi="Garamond"/>
                <w:color w:val="000000"/>
              </w:rPr>
              <w:t xml:space="preserve">development and </w:t>
            </w:r>
            <w:r w:rsidR="00F04BE3">
              <w:rPr>
                <w:rFonts w:ascii="Garamond" w:hAnsi="Garamond"/>
                <w:color w:val="000000"/>
              </w:rPr>
              <w:t>design of collaborative research project with the Idaho Council on Developmental Disabilities and the Department of Health and Welfare to investigate the perceptions of   adults with disabilities served through HCBS waiver in Idaho on their i</w:t>
            </w:r>
            <w:r>
              <w:rPr>
                <w:rFonts w:ascii="Garamond" w:hAnsi="Garamond"/>
                <w:color w:val="000000"/>
              </w:rPr>
              <w:t xml:space="preserve">ndividual rights, freedom, and access. </w:t>
            </w:r>
            <w:r w:rsidR="00F04BE3">
              <w:rPr>
                <w:rFonts w:ascii="Garamond" w:hAnsi="Garamond"/>
                <w:color w:val="000000"/>
              </w:rPr>
              <w:t xml:space="preserve">  </w:t>
            </w:r>
          </w:p>
          <w:p w:rsidR="003A36D5" w:rsidRPr="003A36D5" w:rsidRDefault="003A36D5" w:rsidP="003A36D5">
            <w:pPr>
              <w:pStyle w:val="ListParagraph"/>
              <w:numPr>
                <w:ilvl w:val="0"/>
                <w:numId w:val="10"/>
              </w:numPr>
              <w:spacing w:line="240" w:lineRule="auto"/>
              <w:ind w:left="343"/>
              <w:rPr>
                <w:rFonts w:ascii="Garamond" w:hAnsi="Garamond"/>
                <w:color w:val="000000"/>
              </w:rPr>
            </w:pPr>
            <w:r w:rsidRPr="003A36D5">
              <w:rPr>
                <w:rFonts w:ascii="Garamond" w:hAnsi="Garamond"/>
                <w:color w:val="000000"/>
              </w:rPr>
              <w:t xml:space="preserve">Dissertation: </w:t>
            </w:r>
            <w:r w:rsidRPr="003A36D5">
              <w:rPr>
                <w:rFonts w:ascii="Garamond" w:hAnsi="Garamond"/>
              </w:rPr>
              <w:t>Research conducted on Idaho families' enrolled in the Infant and Toddler Program and their coaches' perception of their role in influencing their child's emergent literacy development.</w:t>
            </w:r>
          </w:p>
          <w:p w:rsidR="003A36D5" w:rsidRPr="003A36D5" w:rsidRDefault="003A36D5" w:rsidP="003A36D5">
            <w:pPr>
              <w:pStyle w:val="ListParagraph"/>
              <w:numPr>
                <w:ilvl w:val="0"/>
                <w:numId w:val="10"/>
              </w:numPr>
              <w:spacing w:line="240" w:lineRule="auto"/>
              <w:ind w:left="343"/>
              <w:rPr>
                <w:rFonts w:ascii="Garamond" w:hAnsi="Garamond"/>
                <w:color w:val="000000"/>
              </w:rPr>
            </w:pPr>
            <w:r>
              <w:rPr>
                <w:rFonts w:ascii="Garamond" w:hAnsi="Garamond"/>
              </w:rPr>
              <w:t xml:space="preserve">Research: </w:t>
            </w:r>
            <w:r w:rsidRPr="003A36D5">
              <w:rPr>
                <w:rFonts w:ascii="Garamond" w:hAnsi="Garamond"/>
              </w:rPr>
              <w:t xml:space="preserve">Development and design of an Early Childhood Work Force survey study.  </w:t>
            </w:r>
          </w:p>
          <w:p w:rsidR="003A36D5" w:rsidRDefault="003A36D5" w:rsidP="003A36D5">
            <w:pPr>
              <w:pStyle w:val="ListParagraph"/>
              <w:numPr>
                <w:ilvl w:val="0"/>
                <w:numId w:val="10"/>
              </w:numPr>
              <w:spacing w:line="240" w:lineRule="auto"/>
              <w:ind w:left="343"/>
              <w:rPr>
                <w:rFonts w:ascii="Garamond" w:hAnsi="Garamond"/>
                <w:color w:val="000000"/>
              </w:rPr>
            </w:pPr>
            <w:r w:rsidRPr="003A36D5">
              <w:rPr>
                <w:rFonts w:ascii="Garamond" w:hAnsi="Garamond"/>
                <w:color w:val="000000"/>
              </w:rPr>
              <w:lastRenderedPageBreak/>
              <w:t>Research: Special Education Virtual Community of Practice</w:t>
            </w:r>
            <w:r w:rsidRPr="003A36D5">
              <w:rPr>
                <w:rFonts w:ascii="Garamond" w:hAnsi="Garamond"/>
              </w:rPr>
              <w:t xml:space="preserve">. </w:t>
            </w:r>
            <w:r w:rsidRPr="003A36D5">
              <w:rPr>
                <w:rFonts w:ascii="Garamond" w:hAnsi="Garamond"/>
                <w:color w:val="000000"/>
              </w:rPr>
              <w:t>Engaging special education teachers from rural areas: A virtual community of practice to share technology implementation ideas</w:t>
            </w:r>
            <w:r>
              <w:rPr>
                <w:rFonts w:ascii="Garamond" w:hAnsi="Garamond"/>
                <w:color w:val="000000"/>
              </w:rPr>
              <w:t>.</w:t>
            </w:r>
          </w:p>
          <w:p w:rsidR="003A36D5" w:rsidRDefault="003A36D5" w:rsidP="003A36D5">
            <w:pPr>
              <w:pStyle w:val="ListParagraph"/>
              <w:numPr>
                <w:ilvl w:val="0"/>
                <w:numId w:val="10"/>
              </w:numPr>
              <w:spacing w:line="240" w:lineRule="auto"/>
              <w:ind w:left="343"/>
              <w:rPr>
                <w:rFonts w:ascii="Garamond" w:hAnsi="Garamond"/>
                <w:color w:val="000000"/>
              </w:rPr>
            </w:pPr>
            <w:r w:rsidRPr="003A36D5">
              <w:rPr>
                <w:rFonts w:ascii="Garamond" w:hAnsi="Garamond"/>
                <w:color w:val="000000"/>
              </w:rPr>
              <w:t>Research: CYSC:  Circumplex Scales of Interpersonal Efficacy. The main goal is to research the Interpersonal Efficacy of adolescents with ADHD and their parent’s perspective.</w:t>
            </w:r>
          </w:p>
          <w:p w:rsidR="003A36D5" w:rsidRPr="00BB7454" w:rsidRDefault="003A36D5" w:rsidP="0006708E">
            <w:pPr>
              <w:pStyle w:val="ListParagraph"/>
              <w:numPr>
                <w:ilvl w:val="0"/>
                <w:numId w:val="10"/>
              </w:numPr>
              <w:spacing w:line="240" w:lineRule="auto"/>
              <w:ind w:left="343"/>
              <w:rPr>
                <w:rFonts w:ascii="Garamond" w:hAnsi="Garamond"/>
                <w:color w:val="000000"/>
              </w:rPr>
            </w:pPr>
            <w:r>
              <w:rPr>
                <w:rFonts w:ascii="Garamond" w:hAnsi="Garamond"/>
                <w:color w:val="000000"/>
              </w:rPr>
              <w:t>Research: Pre and Post knowledge test with participants attending the Tools for Life conference.</w:t>
            </w:r>
          </w:p>
        </w:tc>
        <w:tc>
          <w:tcPr>
            <w:tcW w:w="827" w:type="pct"/>
            <w:shd w:val="clear" w:color="auto" w:fill="auto"/>
          </w:tcPr>
          <w:p w:rsidR="00BB7454" w:rsidRPr="002733C0" w:rsidRDefault="00BB7454" w:rsidP="00BB7454">
            <w:pPr>
              <w:pStyle w:val="BodyText"/>
            </w:pPr>
            <w:r w:rsidRPr="0039072E">
              <w:rPr>
                <w:b/>
              </w:rPr>
              <w:lastRenderedPageBreak/>
              <w:sym w:font="Wingdings" w:char="F0FE"/>
            </w:r>
            <w:r w:rsidRPr="0039072E">
              <w:rPr>
                <w:b/>
              </w:rPr>
              <w:t xml:space="preserve"> Fully achieved</w:t>
            </w:r>
          </w:p>
          <w:p w:rsidR="00BB7454" w:rsidRDefault="00BB7454" w:rsidP="00BB7454">
            <w:pPr>
              <w:rPr>
                <w:rFonts w:ascii="Garamond" w:hAnsi="Garamond"/>
                <w:sz w:val="22"/>
                <w:szCs w:val="22"/>
              </w:rPr>
            </w:pPr>
          </w:p>
          <w:p w:rsidR="00BB7454" w:rsidRDefault="00BB7454" w:rsidP="00BB7454">
            <w:pPr>
              <w:rPr>
                <w:rFonts w:ascii="Garamond" w:hAnsi="Garamond"/>
                <w:b/>
                <w:sz w:val="22"/>
                <w:szCs w:val="22"/>
              </w:rPr>
            </w:pPr>
            <w:r w:rsidRPr="00A44D6D">
              <w:rPr>
                <w:rFonts w:ascii="Garamond" w:hAnsi="Garamond"/>
                <w:sz w:val="22"/>
                <w:szCs w:val="22"/>
              </w:rPr>
              <w:sym w:font="Wingdings" w:char="F06F"/>
            </w:r>
            <w:r w:rsidRPr="00A44D6D">
              <w:rPr>
                <w:rFonts w:ascii="Garamond" w:hAnsi="Garamond"/>
                <w:sz w:val="22"/>
                <w:szCs w:val="22"/>
              </w:rPr>
              <w:t xml:space="preserve"> </w:t>
            </w:r>
            <w:r w:rsidRPr="0039072E">
              <w:rPr>
                <w:rFonts w:ascii="Garamond" w:hAnsi="Garamond"/>
                <w:sz w:val="22"/>
                <w:szCs w:val="22"/>
              </w:rPr>
              <w:t>Partially achieved</w:t>
            </w:r>
          </w:p>
          <w:p w:rsidR="00BB7454" w:rsidRPr="0039072E" w:rsidRDefault="00BB7454" w:rsidP="00BB7454">
            <w:pPr>
              <w:rPr>
                <w:rFonts w:ascii="Garamond" w:hAnsi="Garamond"/>
                <w:b/>
                <w:sz w:val="22"/>
                <w:szCs w:val="22"/>
              </w:rPr>
            </w:pPr>
          </w:p>
          <w:p w:rsidR="00BB7454" w:rsidRPr="00A44D6D" w:rsidRDefault="00BB7454" w:rsidP="00BB7454">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p>
          <w:p w:rsidR="005C5A5D" w:rsidRPr="00181DDE" w:rsidRDefault="005C5A5D" w:rsidP="006D4F48">
            <w:pPr>
              <w:rPr>
                <w:rFonts w:ascii="Garamond" w:hAnsi="Garamond"/>
                <w:sz w:val="22"/>
                <w:szCs w:val="22"/>
              </w:rPr>
            </w:pPr>
          </w:p>
        </w:tc>
      </w:tr>
      <w:tr w:rsidR="000C7AB5" w:rsidRPr="00181DDE" w:rsidTr="00BB7454">
        <w:tc>
          <w:tcPr>
            <w:tcW w:w="1680" w:type="pct"/>
            <w:shd w:val="clear" w:color="auto" w:fill="auto"/>
          </w:tcPr>
          <w:p w:rsidR="000C7AB5" w:rsidRPr="00181DDE" w:rsidRDefault="000C7AB5" w:rsidP="00672C93">
            <w:pPr>
              <w:rPr>
                <w:rFonts w:ascii="Garamond" w:hAnsi="Garamond"/>
                <w:b/>
                <w:sz w:val="22"/>
                <w:szCs w:val="22"/>
              </w:rPr>
            </w:pPr>
            <w:r w:rsidRPr="00181DDE">
              <w:rPr>
                <w:rFonts w:ascii="Garamond" w:hAnsi="Garamond"/>
                <w:b/>
                <w:sz w:val="22"/>
                <w:szCs w:val="22"/>
              </w:rPr>
              <w:lastRenderedPageBreak/>
              <w:t>Obj</w:t>
            </w:r>
            <w:r w:rsidR="00DE3E5C" w:rsidRPr="00181DDE">
              <w:rPr>
                <w:rFonts w:ascii="Garamond" w:hAnsi="Garamond"/>
                <w:b/>
                <w:sz w:val="22"/>
                <w:szCs w:val="22"/>
              </w:rPr>
              <w:t>.</w:t>
            </w:r>
            <w:r w:rsidRPr="00181DDE">
              <w:rPr>
                <w:rFonts w:ascii="Garamond" w:hAnsi="Garamond"/>
                <w:b/>
                <w:sz w:val="22"/>
                <w:szCs w:val="22"/>
              </w:rPr>
              <w:t xml:space="preserve"> </w:t>
            </w:r>
            <w:r w:rsidR="00DD3E54" w:rsidRPr="00181DDE">
              <w:rPr>
                <w:rFonts w:ascii="Garamond" w:hAnsi="Garamond"/>
                <w:b/>
                <w:sz w:val="22"/>
                <w:szCs w:val="22"/>
              </w:rPr>
              <w:t>5.</w:t>
            </w:r>
            <w:r w:rsidR="00672C93">
              <w:rPr>
                <w:rFonts w:ascii="Garamond" w:hAnsi="Garamond"/>
                <w:b/>
                <w:sz w:val="22"/>
                <w:szCs w:val="22"/>
              </w:rPr>
              <w:t>2</w:t>
            </w:r>
            <w:r w:rsidR="00DD3E54" w:rsidRPr="00181DDE">
              <w:rPr>
                <w:rFonts w:ascii="Garamond" w:hAnsi="Garamond"/>
                <w:b/>
                <w:sz w:val="22"/>
                <w:szCs w:val="22"/>
              </w:rPr>
              <w:t xml:space="preserve"> </w:t>
            </w:r>
            <w:r w:rsidR="00DD3E54" w:rsidRPr="00181DDE">
              <w:rPr>
                <w:rFonts w:ascii="Garamond" w:hAnsi="Garamond"/>
                <w:sz w:val="22"/>
                <w:szCs w:val="22"/>
              </w:rPr>
              <w:t>Write</w:t>
            </w:r>
            <w:r w:rsidRPr="00181DDE">
              <w:rPr>
                <w:rFonts w:ascii="Garamond" w:hAnsi="Garamond" w:cs="Arial"/>
                <w:sz w:val="22"/>
                <w:szCs w:val="22"/>
              </w:rPr>
              <w:t xml:space="preserve"> at least 10 grant applications annually to support the development of innovative services and supports for individuals with disabilities and their families</w:t>
            </w:r>
            <w:r w:rsidR="00181DDE" w:rsidRPr="00181DDE">
              <w:rPr>
                <w:rFonts w:ascii="Garamond" w:hAnsi="Garamond" w:cs="Arial"/>
                <w:sz w:val="22"/>
                <w:szCs w:val="22"/>
              </w:rPr>
              <w:t xml:space="preserve">. </w:t>
            </w:r>
            <w:r w:rsidRPr="00181DDE">
              <w:rPr>
                <w:rFonts w:ascii="Garamond" w:hAnsi="Garamond" w:cs="Arial"/>
                <w:sz w:val="22"/>
                <w:szCs w:val="22"/>
              </w:rPr>
              <w:t>(Grants Scholarship)</w:t>
            </w:r>
            <w:r w:rsidRPr="00181DDE">
              <w:rPr>
                <w:rFonts w:ascii="Garamond" w:hAnsi="Garamond" w:cs="Arial"/>
                <w:sz w:val="22"/>
                <w:szCs w:val="22"/>
              </w:rPr>
              <w:tab/>
            </w:r>
          </w:p>
        </w:tc>
        <w:tc>
          <w:tcPr>
            <w:tcW w:w="2494" w:type="pct"/>
            <w:shd w:val="clear" w:color="auto" w:fill="auto"/>
          </w:tcPr>
          <w:p w:rsidR="0006708E" w:rsidRPr="0006708E" w:rsidRDefault="0006708E" w:rsidP="0006708E">
            <w:pPr>
              <w:pStyle w:val="ListParagraph"/>
              <w:numPr>
                <w:ilvl w:val="0"/>
                <w:numId w:val="14"/>
              </w:numPr>
              <w:ind w:left="343"/>
              <w:rPr>
                <w:rFonts w:ascii="Garamond" w:hAnsi="Garamond"/>
                <w:color w:val="000000"/>
              </w:rPr>
            </w:pPr>
            <w:r w:rsidRPr="0006708E">
              <w:rPr>
                <w:rFonts w:ascii="Garamond" w:hAnsi="Garamond"/>
                <w:color w:val="000000"/>
              </w:rPr>
              <w:t>Administration for Community Living (HHS). Idaho Assistive Technology Project, Core Continuation Application FY2016</w:t>
            </w:r>
          </w:p>
          <w:p w:rsidR="0006708E" w:rsidRPr="0006708E" w:rsidRDefault="0006708E" w:rsidP="0006708E">
            <w:pPr>
              <w:pStyle w:val="ListParagraph"/>
              <w:numPr>
                <w:ilvl w:val="0"/>
                <w:numId w:val="14"/>
              </w:numPr>
              <w:ind w:left="343"/>
              <w:rPr>
                <w:rFonts w:ascii="Garamond" w:hAnsi="Garamond"/>
                <w:color w:val="000000"/>
              </w:rPr>
            </w:pPr>
            <w:r w:rsidRPr="0006708E">
              <w:rPr>
                <w:rFonts w:ascii="Garamond" w:hAnsi="Garamond"/>
                <w:color w:val="000000"/>
              </w:rPr>
              <w:t>Federal Communications Commission.  Idaho Deaf Blind Communication Equipment Distribution Program (Idaho Assistive Technology)</w:t>
            </w:r>
          </w:p>
          <w:p w:rsidR="0006708E" w:rsidRPr="0006708E" w:rsidRDefault="00E67A6C" w:rsidP="0006708E">
            <w:pPr>
              <w:pStyle w:val="ListParagraph"/>
              <w:numPr>
                <w:ilvl w:val="0"/>
                <w:numId w:val="14"/>
              </w:numPr>
              <w:ind w:left="343"/>
              <w:rPr>
                <w:rFonts w:ascii="Garamond" w:hAnsi="Garamond"/>
                <w:color w:val="000000"/>
              </w:rPr>
            </w:pPr>
            <w:r w:rsidRPr="00E67A6C">
              <w:rPr>
                <w:rFonts w:ascii="Garamond" w:hAnsi="Garamond"/>
                <w:b/>
                <w:color w:val="000000"/>
              </w:rPr>
              <w:t>Five</w:t>
            </w:r>
            <w:r>
              <w:rPr>
                <w:rFonts w:ascii="Garamond" w:hAnsi="Garamond"/>
                <w:color w:val="000000"/>
              </w:rPr>
              <w:t xml:space="preserve"> </w:t>
            </w:r>
            <w:r w:rsidR="0006708E">
              <w:rPr>
                <w:rFonts w:ascii="Garamond" w:hAnsi="Garamond"/>
                <w:color w:val="000000"/>
              </w:rPr>
              <w:t>ISDE contracts:</w:t>
            </w:r>
            <w:r w:rsidR="0006708E" w:rsidRPr="0006708E">
              <w:rPr>
                <w:rFonts w:ascii="Garamond" w:hAnsi="Garamond"/>
                <w:color w:val="000000"/>
              </w:rPr>
              <w:t xml:space="preserve"> Professional Development in Autism &amp; Low Incidence Disabilities, ISDE Idaho Training Clearinghouse, ISDE SPDG Evaluation, ISDE SPDG RTI Idaho Training Clearinghouse</w:t>
            </w:r>
            <w:r>
              <w:rPr>
                <w:rFonts w:ascii="Garamond" w:hAnsi="Garamond"/>
                <w:color w:val="000000"/>
              </w:rPr>
              <w:t>; ATTA</w:t>
            </w:r>
          </w:p>
          <w:p w:rsidR="0006708E" w:rsidRPr="0006708E" w:rsidRDefault="00E67A6C" w:rsidP="0006708E">
            <w:pPr>
              <w:pStyle w:val="ListParagraph"/>
              <w:numPr>
                <w:ilvl w:val="0"/>
                <w:numId w:val="14"/>
              </w:numPr>
              <w:ind w:left="343"/>
              <w:rPr>
                <w:rFonts w:ascii="Garamond" w:hAnsi="Garamond"/>
                <w:color w:val="000000"/>
              </w:rPr>
            </w:pPr>
            <w:r w:rsidRPr="00E67A6C">
              <w:rPr>
                <w:rFonts w:ascii="Garamond" w:hAnsi="Garamond"/>
                <w:b/>
                <w:color w:val="000000"/>
              </w:rPr>
              <w:t xml:space="preserve">Three </w:t>
            </w:r>
            <w:r w:rsidR="00BB7454">
              <w:rPr>
                <w:rFonts w:ascii="Garamond" w:hAnsi="Garamond"/>
                <w:color w:val="000000"/>
              </w:rPr>
              <w:t>Department</w:t>
            </w:r>
            <w:r w:rsidR="0006708E">
              <w:rPr>
                <w:rFonts w:ascii="Garamond" w:hAnsi="Garamond"/>
                <w:color w:val="000000"/>
              </w:rPr>
              <w:t xml:space="preserve"> of Health and Welfare contracts:  Let</w:t>
            </w:r>
            <w:r w:rsidR="00BB7454">
              <w:rPr>
                <w:rFonts w:ascii="Garamond" w:hAnsi="Garamond"/>
                <w:color w:val="000000"/>
              </w:rPr>
              <w:t>’</w:t>
            </w:r>
            <w:r w:rsidR="0006708E">
              <w:rPr>
                <w:rFonts w:ascii="Garamond" w:hAnsi="Garamond"/>
                <w:color w:val="000000"/>
              </w:rPr>
              <w:t>s Move; Tools for Life; Child Care Resource and Referral</w:t>
            </w:r>
          </w:p>
          <w:p w:rsidR="0006708E" w:rsidRPr="0006708E" w:rsidRDefault="00E67A6C" w:rsidP="0006708E">
            <w:pPr>
              <w:pStyle w:val="ListParagraph"/>
              <w:numPr>
                <w:ilvl w:val="0"/>
                <w:numId w:val="14"/>
              </w:numPr>
              <w:ind w:left="343"/>
              <w:rPr>
                <w:rFonts w:ascii="Garamond" w:hAnsi="Garamond"/>
                <w:color w:val="000000"/>
              </w:rPr>
            </w:pPr>
            <w:r>
              <w:rPr>
                <w:rFonts w:ascii="Garamond" w:hAnsi="Garamond"/>
                <w:color w:val="000000"/>
              </w:rPr>
              <w:t xml:space="preserve">IDVR: Tools for </w:t>
            </w:r>
            <w:r w:rsidR="00BB7454">
              <w:rPr>
                <w:rFonts w:ascii="Garamond" w:hAnsi="Garamond"/>
                <w:color w:val="000000"/>
              </w:rPr>
              <w:t>Life</w:t>
            </w:r>
          </w:p>
          <w:p w:rsidR="000C7AB5" w:rsidRPr="00E67A6C" w:rsidRDefault="00E67A6C" w:rsidP="0006708E">
            <w:pPr>
              <w:pStyle w:val="ListParagraph"/>
              <w:numPr>
                <w:ilvl w:val="0"/>
                <w:numId w:val="14"/>
              </w:numPr>
              <w:ind w:left="343"/>
              <w:rPr>
                <w:rFonts w:ascii="Garamond" w:hAnsi="Garamond"/>
                <w:color w:val="000000"/>
              </w:rPr>
            </w:pPr>
            <w:r w:rsidRPr="00E67A6C">
              <w:rPr>
                <w:rFonts w:ascii="Garamond" w:hAnsi="Garamond"/>
                <w:color w:val="000000"/>
              </w:rPr>
              <w:t xml:space="preserve">US </w:t>
            </w:r>
            <w:r w:rsidR="00BB7454">
              <w:rPr>
                <w:rFonts w:ascii="Garamond" w:hAnsi="Garamond"/>
                <w:color w:val="000000"/>
              </w:rPr>
              <w:t>Office</w:t>
            </w:r>
            <w:r w:rsidRPr="00E67A6C">
              <w:rPr>
                <w:rFonts w:ascii="Garamond" w:hAnsi="Garamond"/>
                <w:color w:val="000000"/>
              </w:rPr>
              <w:t xml:space="preserve"> of Education: Idaho Assistive Technology</w:t>
            </w:r>
          </w:p>
          <w:p w:rsidR="00E67A6C" w:rsidRPr="00E67A6C" w:rsidRDefault="00E67A6C" w:rsidP="00E67A6C">
            <w:pPr>
              <w:pStyle w:val="ListParagraph"/>
              <w:numPr>
                <w:ilvl w:val="0"/>
                <w:numId w:val="14"/>
              </w:numPr>
              <w:ind w:left="343"/>
              <w:rPr>
                <w:rFonts w:ascii="Garamond" w:hAnsi="Garamond"/>
                <w:color w:val="000000"/>
              </w:rPr>
            </w:pPr>
            <w:r w:rsidRPr="00E67A6C">
              <w:rPr>
                <w:rFonts w:ascii="Garamond" w:hAnsi="Garamond"/>
                <w:color w:val="000000"/>
              </w:rPr>
              <w:t xml:space="preserve">UI: artAbility. </w:t>
            </w:r>
          </w:p>
          <w:p w:rsidR="00E67A6C" w:rsidRPr="00E67A6C" w:rsidRDefault="00E67A6C" w:rsidP="00E67A6C">
            <w:pPr>
              <w:pStyle w:val="ListParagraph"/>
              <w:numPr>
                <w:ilvl w:val="0"/>
                <w:numId w:val="14"/>
              </w:numPr>
              <w:ind w:left="343"/>
              <w:rPr>
                <w:rFonts w:ascii="Calibri" w:hAnsi="Calibri"/>
                <w:color w:val="000000"/>
              </w:rPr>
            </w:pPr>
            <w:r w:rsidRPr="00E67A6C">
              <w:rPr>
                <w:rFonts w:ascii="Garamond" w:hAnsi="Garamond"/>
                <w:color w:val="000000"/>
              </w:rPr>
              <w:t>Robert Wood Johnson Foundation: Family Style Meal Service: Staff Decision Making Relating to Children’s Healthy Weight and Eating Competence.</w:t>
            </w:r>
            <w:r>
              <w:rPr>
                <w:rFonts w:ascii="Calibri" w:hAnsi="Calibri"/>
                <w:color w:val="000000"/>
              </w:rPr>
              <w:t xml:space="preserve"> </w:t>
            </w:r>
          </w:p>
        </w:tc>
        <w:tc>
          <w:tcPr>
            <w:tcW w:w="827" w:type="pct"/>
            <w:shd w:val="clear" w:color="auto" w:fill="auto"/>
          </w:tcPr>
          <w:p w:rsidR="00BB7454" w:rsidRPr="002733C0" w:rsidRDefault="00BB7454" w:rsidP="00BB7454">
            <w:pPr>
              <w:pStyle w:val="BodyText"/>
            </w:pPr>
            <w:r w:rsidRPr="0039072E">
              <w:rPr>
                <w:b/>
              </w:rPr>
              <w:sym w:font="Wingdings" w:char="F0FE"/>
            </w:r>
            <w:r w:rsidRPr="0039072E">
              <w:rPr>
                <w:b/>
              </w:rPr>
              <w:t xml:space="preserve"> Fully achieved</w:t>
            </w:r>
            <w:r>
              <w:rPr>
                <w:b/>
              </w:rPr>
              <w:t>: 14 grant/contract applications not including the AIDD CORE</w:t>
            </w:r>
          </w:p>
          <w:p w:rsidR="00BB7454" w:rsidRDefault="00BB7454" w:rsidP="00BB7454">
            <w:pPr>
              <w:rPr>
                <w:rFonts w:ascii="Garamond" w:hAnsi="Garamond"/>
                <w:sz w:val="22"/>
                <w:szCs w:val="22"/>
              </w:rPr>
            </w:pPr>
          </w:p>
          <w:p w:rsidR="00BB7454" w:rsidRDefault="00BB7454" w:rsidP="00BB7454">
            <w:pPr>
              <w:rPr>
                <w:rFonts w:ascii="Garamond" w:hAnsi="Garamond"/>
                <w:b/>
                <w:sz w:val="22"/>
                <w:szCs w:val="22"/>
              </w:rPr>
            </w:pPr>
            <w:r w:rsidRPr="00A44D6D">
              <w:rPr>
                <w:rFonts w:ascii="Garamond" w:hAnsi="Garamond"/>
                <w:sz w:val="22"/>
                <w:szCs w:val="22"/>
              </w:rPr>
              <w:sym w:font="Wingdings" w:char="F06F"/>
            </w:r>
            <w:r w:rsidRPr="00A44D6D">
              <w:rPr>
                <w:rFonts w:ascii="Garamond" w:hAnsi="Garamond"/>
                <w:sz w:val="22"/>
                <w:szCs w:val="22"/>
              </w:rPr>
              <w:t xml:space="preserve"> </w:t>
            </w:r>
            <w:r w:rsidRPr="0039072E">
              <w:rPr>
                <w:rFonts w:ascii="Garamond" w:hAnsi="Garamond"/>
                <w:sz w:val="22"/>
                <w:szCs w:val="22"/>
              </w:rPr>
              <w:t>Partially achieved</w:t>
            </w:r>
          </w:p>
          <w:p w:rsidR="00BB7454" w:rsidRPr="0039072E" w:rsidRDefault="00BB7454" w:rsidP="00BB7454">
            <w:pPr>
              <w:rPr>
                <w:rFonts w:ascii="Garamond" w:hAnsi="Garamond"/>
                <w:b/>
                <w:sz w:val="22"/>
                <w:szCs w:val="22"/>
              </w:rPr>
            </w:pPr>
          </w:p>
          <w:p w:rsidR="00BB7454" w:rsidRPr="00A44D6D" w:rsidRDefault="00BB7454" w:rsidP="00BB7454">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p>
          <w:p w:rsidR="00D13FEA" w:rsidRDefault="00D13FEA" w:rsidP="00513AA1">
            <w:pPr>
              <w:rPr>
                <w:rFonts w:ascii="Garamond" w:hAnsi="Garamond"/>
                <w:sz w:val="22"/>
                <w:szCs w:val="22"/>
              </w:rPr>
            </w:pPr>
          </w:p>
          <w:p w:rsidR="00E67A6C" w:rsidRDefault="00E67A6C" w:rsidP="00513AA1">
            <w:pPr>
              <w:rPr>
                <w:rFonts w:ascii="Garamond" w:hAnsi="Garamond"/>
                <w:sz w:val="22"/>
                <w:szCs w:val="22"/>
              </w:rPr>
            </w:pPr>
          </w:p>
          <w:p w:rsidR="00E67A6C" w:rsidRDefault="00E67A6C" w:rsidP="00513AA1">
            <w:pPr>
              <w:rPr>
                <w:rFonts w:ascii="Garamond" w:hAnsi="Garamond"/>
                <w:sz w:val="22"/>
                <w:szCs w:val="22"/>
              </w:rPr>
            </w:pPr>
          </w:p>
          <w:p w:rsidR="00E67A6C" w:rsidRDefault="00E67A6C" w:rsidP="00513AA1">
            <w:pPr>
              <w:rPr>
                <w:rFonts w:ascii="Garamond" w:hAnsi="Garamond"/>
                <w:sz w:val="22"/>
                <w:szCs w:val="22"/>
              </w:rPr>
            </w:pPr>
          </w:p>
          <w:p w:rsidR="00E67A6C" w:rsidRDefault="00E67A6C" w:rsidP="00513AA1">
            <w:pPr>
              <w:rPr>
                <w:rFonts w:ascii="Garamond" w:hAnsi="Garamond"/>
                <w:sz w:val="22"/>
                <w:szCs w:val="22"/>
              </w:rPr>
            </w:pPr>
          </w:p>
          <w:p w:rsidR="00BB7454" w:rsidRDefault="00BB7454" w:rsidP="00513AA1">
            <w:pPr>
              <w:rPr>
                <w:rFonts w:ascii="Garamond" w:hAnsi="Garamond"/>
                <w:sz w:val="22"/>
                <w:szCs w:val="22"/>
              </w:rPr>
            </w:pPr>
          </w:p>
          <w:p w:rsidR="00E67A6C" w:rsidRDefault="00E67A6C" w:rsidP="00513AA1">
            <w:pPr>
              <w:rPr>
                <w:rFonts w:ascii="Garamond" w:hAnsi="Garamond"/>
                <w:sz w:val="22"/>
                <w:szCs w:val="22"/>
              </w:rPr>
            </w:pPr>
          </w:p>
          <w:p w:rsidR="00BB7454" w:rsidRDefault="00E67A6C" w:rsidP="00513AA1">
            <w:pPr>
              <w:rPr>
                <w:rFonts w:ascii="Garamond" w:hAnsi="Garamond"/>
                <w:b/>
                <w:sz w:val="22"/>
                <w:szCs w:val="22"/>
              </w:rPr>
            </w:pPr>
            <w:r>
              <w:rPr>
                <w:rFonts w:ascii="Garamond" w:hAnsi="Garamond"/>
                <w:b/>
                <w:sz w:val="22"/>
                <w:szCs w:val="22"/>
              </w:rPr>
              <w:t>Goal 5: Fully Achieved</w:t>
            </w:r>
          </w:p>
          <w:p w:rsidR="00BB7454" w:rsidRDefault="00BB7454" w:rsidP="00513AA1">
            <w:pPr>
              <w:rPr>
                <w:rFonts w:ascii="Garamond" w:hAnsi="Garamond"/>
                <w:b/>
                <w:sz w:val="22"/>
                <w:szCs w:val="22"/>
              </w:rPr>
            </w:pPr>
          </w:p>
          <w:p w:rsidR="00E67A6C" w:rsidRPr="00E67A6C" w:rsidRDefault="00BB7454" w:rsidP="00513AA1">
            <w:pPr>
              <w:rPr>
                <w:rFonts w:ascii="Garamond" w:hAnsi="Garamond"/>
                <w:b/>
                <w:sz w:val="22"/>
                <w:szCs w:val="22"/>
              </w:rPr>
            </w:pPr>
            <w:r>
              <w:rPr>
                <w:rFonts w:ascii="Garamond" w:hAnsi="Garamond"/>
                <w:b/>
                <w:sz w:val="22"/>
                <w:szCs w:val="22"/>
              </w:rPr>
              <w:t>F</w:t>
            </w:r>
            <w:r w:rsidR="00E67A6C">
              <w:rPr>
                <w:rFonts w:ascii="Garamond" w:hAnsi="Garamond"/>
                <w:b/>
                <w:sz w:val="22"/>
                <w:szCs w:val="22"/>
              </w:rPr>
              <w:t xml:space="preserve">or FY 2015 with 10 research projects launched and 14 grant/contract applications submitted. </w:t>
            </w:r>
          </w:p>
        </w:tc>
      </w:tr>
    </w:tbl>
    <w:p w:rsidR="00890E90" w:rsidRPr="00181DDE" w:rsidRDefault="00890E90">
      <w:pPr>
        <w:rPr>
          <w:sz w:val="22"/>
          <w:szCs w:val="22"/>
        </w:rPr>
      </w:pPr>
    </w:p>
    <w:sectPr w:rsidR="00890E90" w:rsidRPr="00181DDE" w:rsidSect="002A34B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40" w:rsidRDefault="00E25E40" w:rsidP="00E25E40">
      <w:r>
        <w:separator/>
      </w:r>
    </w:p>
  </w:endnote>
  <w:endnote w:type="continuationSeparator" w:id="0">
    <w:p w:rsidR="00E25E40" w:rsidRDefault="00E25E40" w:rsidP="00E2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927441"/>
      <w:docPartObj>
        <w:docPartGallery w:val="Page Numbers (Bottom of Page)"/>
        <w:docPartUnique/>
      </w:docPartObj>
    </w:sdtPr>
    <w:sdtEndPr/>
    <w:sdtContent>
      <w:sdt>
        <w:sdtPr>
          <w:id w:val="860082579"/>
          <w:docPartObj>
            <w:docPartGallery w:val="Page Numbers (Top of Page)"/>
            <w:docPartUnique/>
          </w:docPartObj>
        </w:sdtPr>
        <w:sdtEndPr/>
        <w:sdtContent>
          <w:p w:rsidR="00E25E40" w:rsidRDefault="00E25E40">
            <w:pPr>
              <w:pStyle w:val="Footer"/>
              <w:jc w:val="right"/>
            </w:pPr>
            <w:r w:rsidRPr="00181DDE">
              <w:rPr>
                <w:sz w:val="20"/>
                <w:szCs w:val="20"/>
              </w:rPr>
              <w:t xml:space="preserve">Page </w:t>
            </w:r>
            <w:r w:rsidRPr="00181DDE">
              <w:rPr>
                <w:b/>
                <w:bCs/>
                <w:sz w:val="20"/>
                <w:szCs w:val="20"/>
              </w:rPr>
              <w:fldChar w:fldCharType="begin"/>
            </w:r>
            <w:r w:rsidRPr="00181DDE">
              <w:rPr>
                <w:b/>
                <w:bCs/>
                <w:sz w:val="20"/>
                <w:szCs w:val="20"/>
              </w:rPr>
              <w:instrText xml:space="preserve"> PAGE </w:instrText>
            </w:r>
            <w:r w:rsidRPr="00181DDE">
              <w:rPr>
                <w:b/>
                <w:bCs/>
                <w:sz w:val="20"/>
                <w:szCs w:val="20"/>
              </w:rPr>
              <w:fldChar w:fldCharType="separate"/>
            </w:r>
            <w:r w:rsidR="00512C8E">
              <w:rPr>
                <w:b/>
                <w:bCs/>
                <w:noProof/>
                <w:sz w:val="20"/>
                <w:szCs w:val="20"/>
              </w:rPr>
              <w:t>1</w:t>
            </w:r>
            <w:r w:rsidRPr="00181DDE">
              <w:rPr>
                <w:b/>
                <w:bCs/>
                <w:sz w:val="20"/>
                <w:szCs w:val="20"/>
              </w:rPr>
              <w:fldChar w:fldCharType="end"/>
            </w:r>
            <w:r w:rsidRPr="00181DDE">
              <w:rPr>
                <w:sz w:val="20"/>
                <w:szCs w:val="20"/>
              </w:rPr>
              <w:t xml:space="preserve"> of </w:t>
            </w:r>
            <w:r w:rsidRPr="00181DDE">
              <w:rPr>
                <w:b/>
                <w:bCs/>
                <w:sz w:val="20"/>
                <w:szCs w:val="20"/>
              </w:rPr>
              <w:fldChar w:fldCharType="begin"/>
            </w:r>
            <w:r w:rsidRPr="00181DDE">
              <w:rPr>
                <w:b/>
                <w:bCs/>
                <w:sz w:val="20"/>
                <w:szCs w:val="20"/>
              </w:rPr>
              <w:instrText xml:space="preserve"> NUMPAGES  </w:instrText>
            </w:r>
            <w:r w:rsidRPr="00181DDE">
              <w:rPr>
                <w:b/>
                <w:bCs/>
                <w:sz w:val="20"/>
                <w:szCs w:val="20"/>
              </w:rPr>
              <w:fldChar w:fldCharType="separate"/>
            </w:r>
            <w:r w:rsidR="00512C8E">
              <w:rPr>
                <w:b/>
                <w:bCs/>
                <w:noProof/>
                <w:sz w:val="20"/>
                <w:szCs w:val="20"/>
              </w:rPr>
              <w:t>1</w:t>
            </w:r>
            <w:r w:rsidRPr="00181DDE">
              <w:rPr>
                <w:b/>
                <w:bCs/>
                <w:sz w:val="20"/>
                <w:szCs w:val="20"/>
              </w:rPr>
              <w:fldChar w:fldCharType="end"/>
            </w:r>
          </w:p>
        </w:sdtContent>
      </w:sdt>
    </w:sdtContent>
  </w:sdt>
  <w:p w:rsidR="00E25E40" w:rsidRDefault="00E2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40" w:rsidRDefault="00E25E40" w:rsidP="00E25E40">
      <w:r>
        <w:separator/>
      </w:r>
    </w:p>
  </w:footnote>
  <w:footnote w:type="continuationSeparator" w:id="0">
    <w:p w:rsidR="00E25E40" w:rsidRDefault="00E25E40" w:rsidP="00E25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40" w:rsidRPr="00181DDE" w:rsidRDefault="00E25E40" w:rsidP="00E25E40">
    <w:pPr>
      <w:pStyle w:val="Header"/>
      <w:jc w:val="right"/>
      <w:rPr>
        <w:sz w:val="20"/>
        <w:szCs w:val="20"/>
      </w:rPr>
    </w:pPr>
    <w:r w:rsidRPr="00181DDE">
      <w:rPr>
        <w:sz w:val="20"/>
        <w:szCs w:val="20"/>
      </w:rPr>
      <w:t xml:space="preserve">Goal 5 </w:t>
    </w:r>
    <w:r w:rsidR="00B739C3">
      <w:rPr>
        <w:sz w:val="20"/>
        <w:szCs w:val="20"/>
      </w:rPr>
      <w:t>FY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3D95"/>
    <w:multiLevelType w:val="hybridMultilevel"/>
    <w:tmpl w:val="E05E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007A2"/>
    <w:multiLevelType w:val="hybridMultilevel"/>
    <w:tmpl w:val="F928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0034C6"/>
    <w:multiLevelType w:val="hybridMultilevel"/>
    <w:tmpl w:val="BFB04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40243"/>
    <w:multiLevelType w:val="hybridMultilevel"/>
    <w:tmpl w:val="7362E8D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5657E"/>
    <w:multiLevelType w:val="hybridMultilevel"/>
    <w:tmpl w:val="EA345EF0"/>
    <w:lvl w:ilvl="0" w:tplc="94E21D2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B005E"/>
    <w:multiLevelType w:val="hybridMultilevel"/>
    <w:tmpl w:val="5F0CD830"/>
    <w:lvl w:ilvl="0" w:tplc="8B3E704A">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02115"/>
    <w:multiLevelType w:val="hybridMultilevel"/>
    <w:tmpl w:val="7B98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C1A7F"/>
    <w:multiLevelType w:val="hybridMultilevel"/>
    <w:tmpl w:val="E77E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60176"/>
    <w:multiLevelType w:val="hybridMultilevel"/>
    <w:tmpl w:val="F530F92A"/>
    <w:lvl w:ilvl="0" w:tplc="41DE3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514A2"/>
    <w:multiLevelType w:val="hybridMultilevel"/>
    <w:tmpl w:val="7D8A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4570A"/>
    <w:multiLevelType w:val="hybridMultilevel"/>
    <w:tmpl w:val="9426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309C7"/>
    <w:multiLevelType w:val="hybridMultilevel"/>
    <w:tmpl w:val="7DF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F2D8A"/>
    <w:multiLevelType w:val="hybridMultilevel"/>
    <w:tmpl w:val="FDA06EFA"/>
    <w:lvl w:ilvl="0" w:tplc="0409000F">
      <w:start w:val="1"/>
      <w:numFmt w:val="decimal"/>
      <w:lvlText w:val="%1."/>
      <w:lvlJc w:val="left"/>
      <w:pPr>
        <w:ind w:left="720" w:hanging="360"/>
      </w:pPr>
      <w:rPr>
        <w:rFonts w:hint="default"/>
      </w:rPr>
    </w:lvl>
    <w:lvl w:ilvl="1" w:tplc="CE1A5A6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607FE"/>
    <w:multiLevelType w:val="hybridMultilevel"/>
    <w:tmpl w:val="286627C4"/>
    <w:lvl w:ilvl="0" w:tplc="C464DA46">
      <w:start w:val="1"/>
      <w:numFmt w:val="low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num w:numId="1">
    <w:abstractNumId w:val="11"/>
  </w:num>
  <w:num w:numId="2">
    <w:abstractNumId w:val="7"/>
  </w:num>
  <w:num w:numId="3">
    <w:abstractNumId w:val="4"/>
  </w:num>
  <w:num w:numId="4">
    <w:abstractNumId w:val="1"/>
  </w:num>
  <w:num w:numId="5">
    <w:abstractNumId w:val="9"/>
  </w:num>
  <w:num w:numId="6">
    <w:abstractNumId w:val="2"/>
  </w:num>
  <w:num w:numId="7">
    <w:abstractNumId w:val="13"/>
  </w:num>
  <w:num w:numId="8">
    <w:abstractNumId w:val="8"/>
  </w:num>
  <w:num w:numId="9">
    <w:abstractNumId w:val="0"/>
  </w:num>
  <w:num w:numId="10">
    <w:abstractNumId w:val="12"/>
  </w:num>
  <w:num w:numId="11">
    <w:abstractNumId w:val="3"/>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B7"/>
    <w:rsid w:val="00017626"/>
    <w:rsid w:val="00017D5E"/>
    <w:rsid w:val="00064265"/>
    <w:rsid w:val="0006708E"/>
    <w:rsid w:val="000815B2"/>
    <w:rsid w:val="000C7AB5"/>
    <w:rsid w:val="000E7C96"/>
    <w:rsid w:val="000F378E"/>
    <w:rsid w:val="000F7C37"/>
    <w:rsid w:val="00113809"/>
    <w:rsid w:val="00157F81"/>
    <w:rsid w:val="00165D55"/>
    <w:rsid w:val="00174F21"/>
    <w:rsid w:val="00181DDE"/>
    <w:rsid w:val="001A2260"/>
    <w:rsid w:val="001C0709"/>
    <w:rsid w:val="001F52C3"/>
    <w:rsid w:val="001F5725"/>
    <w:rsid w:val="00220C8E"/>
    <w:rsid w:val="0028194D"/>
    <w:rsid w:val="002A34B7"/>
    <w:rsid w:val="002C4ED1"/>
    <w:rsid w:val="00370F52"/>
    <w:rsid w:val="003A36D5"/>
    <w:rsid w:val="00405848"/>
    <w:rsid w:val="0042374B"/>
    <w:rsid w:val="004274A1"/>
    <w:rsid w:val="00453D8C"/>
    <w:rsid w:val="00453E8D"/>
    <w:rsid w:val="0046452B"/>
    <w:rsid w:val="00486D34"/>
    <w:rsid w:val="00511461"/>
    <w:rsid w:val="00512C8E"/>
    <w:rsid w:val="00513AA1"/>
    <w:rsid w:val="005354D6"/>
    <w:rsid w:val="00544E84"/>
    <w:rsid w:val="00560FC1"/>
    <w:rsid w:val="00596AE4"/>
    <w:rsid w:val="005A4280"/>
    <w:rsid w:val="005C5A5D"/>
    <w:rsid w:val="00672C93"/>
    <w:rsid w:val="006B242D"/>
    <w:rsid w:val="006D4F48"/>
    <w:rsid w:val="006E45A9"/>
    <w:rsid w:val="0072713F"/>
    <w:rsid w:val="00771F13"/>
    <w:rsid w:val="007812FE"/>
    <w:rsid w:val="007D65B8"/>
    <w:rsid w:val="007E6ADC"/>
    <w:rsid w:val="007F630D"/>
    <w:rsid w:val="00830494"/>
    <w:rsid w:val="00831AEA"/>
    <w:rsid w:val="00855263"/>
    <w:rsid w:val="00857030"/>
    <w:rsid w:val="00883811"/>
    <w:rsid w:val="00890E90"/>
    <w:rsid w:val="008C22E5"/>
    <w:rsid w:val="00925851"/>
    <w:rsid w:val="009566D9"/>
    <w:rsid w:val="0098716F"/>
    <w:rsid w:val="00A71E14"/>
    <w:rsid w:val="00A733C4"/>
    <w:rsid w:val="00AC4229"/>
    <w:rsid w:val="00AE2537"/>
    <w:rsid w:val="00B1550F"/>
    <w:rsid w:val="00B739C3"/>
    <w:rsid w:val="00B823BF"/>
    <w:rsid w:val="00B8400E"/>
    <w:rsid w:val="00BB7454"/>
    <w:rsid w:val="00BC2C42"/>
    <w:rsid w:val="00C158B0"/>
    <w:rsid w:val="00C22D52"/>
    <w:rsid w:val="00C2335D"/>
    <w:rsid w:val="00C67299"/>
    <w:rsid w:val="00CC39D4"/>
    <w:rsid w:val="00D13FEA"/>
    <w:rsid w:val="00D318DB"/>
    <w:rsid w:val="00D54D0D"/>
    <w:rsid w:val="00DD3E54"/>
    <w:rsid w:val="00DE3E5C"/>
    <w:rsid w:val="00DF5565"/>
    <w:rsid w:val="00E25E40"/>
    <w:rsid w:val="00E67A6C"/>
    <w:rsid w:val="00EA5F1E"/>
    <w:rsid w:val="00EC0FE9"/>
    <w:rsid w:val="00F04BE3"/>
    <w:rsid w:val="00F2114D"/>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49E93-5D3A-4392-BE1A-004664C8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4B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5E40"/>
    <w:pPr>
      <w:tabs>
        <w:tab w:val="center" w:pos="4680"/>
        <w:tab w:val="right" w:pos="9360"/>
      </w:tabs>
    </w:pPr>
  </w:style>
  <w:style w:type="character" w:customStyle="1" w:styleId="HeaderChar">
    <w:name w:val="Header Char"/>
    <w:basedOn w:val="DefaultParagraphFont"/>
    <w:link w:val="Header"/>
    <w:uiPriority w:val="99"/>
    <w:rsid w:val="00E25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5E40"/>
    <w:pPr>
      <w:tabs>
        <w:tab w:val="center" w:pos="4680"/>
        <w:tab w:val="right" w:pos="9360"/>
      </w:tabs>
    </w:pPr>
  </w:style>
  <w:style w:type="character" w:customStyle="1" w:styleId="FooterChar">
    <w:name w:val="Footer Char"/>
    <w:basedOn w:val="DefaultParagraphFont"/>
    <w:link w:val="Footer"/>
    <w:uiPriority w:val="99"/>
    <w:rsid w:val="00E25E4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67299"/>
    <w:rPr>
      <w:rFonts w:ascii="Garamond" w:hAnsi="Garamond"/>
      <w:color w:val="000000"/>
      <w:sz w:val="22"/>
      <w:szCs w:val="22"/>
    </w:rPr>
  </w:style>
  <w:style w:type="character" w:customStyle="1" w:styleId="BodyTextChar">
    <w:name w:val="Body Text Char"/>
    <w:basedOn w:val="DefaultParagraphFont"/>
    <w:link w:val="BodyText"/>
    <w:uiPriority w:val="99"/>
    <w:rsid w:val="00C67299"/>
    <w:rPr>
      <w:rFonts w:ascii="Garamond" w:eastAsia="Times New Roman" w:hAnsi="Garamond"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903">
      <w:bodyDiv w:val="1"/>
      <w:marLeft w:val="0"/>
      <w:marRight w:val="0"/>
      <w:marTop w:val="0"/>
      <w:marBottom w:val="0"/>
      <w:divBdr>
        <w:top w:val="none" w:sz="0" w:space="0" w:color="auto"/>
        <w:left w:val="none" w:sz="0" w:space="0" w:color="auto"/>
        <w:bottom w:val="none" w:sz="0" w:space="0" w:color="auto"/>
        <w:right w:val="none" w:sz="0" w:space="0" w:color="auto"/>
      </w:divBdr>
    </w:div>
    <w:div w:id="240142303">
      <w:bodyDiv w:val="1"/>
      <w:marLeft w:val="0"/>
      <w:marRight w:val="0"/>
      <w:marTop w:val="0"/>
      <w:marBottom w:val="0"/>
      <w:divBdr>
        <w:top w:val="none" w:sz="0" w:space="0" w:color="auto"/>
        <w:left w:val="none" w:sz="0" w:space="0" w:color="auto"/>
        <w:bottom w:val="none" w:sz="0" w:space="0" w:color="auto"/>
        <w:right w:val="none" w:sz="0" w:space="0" w:color="auto"/>
      </w:divBdr>
    </w:div>
    <w:div w:id="325978371">
      <w:bodyDiv w:val="1"/>
      <w:marLeft w:val="0"/>
      <w:marRight w:val="0"/>
      <w:marTop w:val="0"/>
      <w:marBottom w:val="0"/>
      <w:divBdr>
        <w:top w:val="none" w:sz="0" w:space="0" w:color="auto"/>
        <w:left w:val="none" w:sz="0" w:space="0" w:color="auto"/>
        <w:bottom w:val="none" w:sz="0" w:space="0" w:color="auto"/>
        <w:right w:val="none" w:sz="0" w:space="0" w:color="auto"/>
      </w:divBdr>
    </w:div>
    <w:div w:id="376274489">
      <w:bodyDiv w:val="1"/>
      <w:marLeft w:val="0"/>
      <w:marRight w:val="0"/>
      <w:marTop w:val="0"/>
      <w:marBottom w:val="0"/>
      <w:divBdr>
        <w:top w:val="none" w:sz="0" w:space="0" w:color="auto"/>
        <w:left w:val="none" w:sz="0" w:space="0" w:color="auto"/>
        <w:bottom w:val="none" w:sz="0" w:space="0" w:color="auto"/>
        <w:right w:val="none" w:sz="0" w:space="0" w:color="auto"/>
      </w:divBdr>
    </w:div>
    <w:div w:id="385616215">
      <w:bodyDiv w:val="1"/>
      <w:marLeft w:val="0"/>
      <w:marRight w:val="0"/>
      <w:marTop w:val="0"/>
      <w:marBottom w:val="0"/>
      <w:divBdr>
        <w:top w:val="none" w:sz="0" w:space="0" w:color="auto"/>
        <w:left w:val="none" w:sz="0" w:space="0" w:color="auto"/>
        <w:bottom w:val="none" w:sz="0" w:space="0" w:color="auto"/>
        <w:right w:val="none" w:sz="0" w:space="0" w:color="auto"/>
      </w:divBdr>
    </w:div>
    <w:div w:id="405416182">
      <w:bodyDiv w:val="1"/>
      <w:marLeft w:val="0"/>
      <w:marRight w:val="0"/>
      <w:marTop w:val="0"/>
      <w:marBottom w:val="0"/>
      <w:divBdr>
        <w:top w:val="none" w:sz="0" w:space="0" w:color="auto"/>
        <w:left w:val="none" w:sz="0" w:space="0" w:color="auto"/>
        <w:bottom w:val="none" w:sz="0" w:space="0" w:color="auto"/>
        <w:right w:val="none" w:sz="0" w:space="0" w:color="auto"/>
      </w:divBdr>
    </w:div>
    <w:div w:id="863206755">
      <w:bodyDiv w:val="1"/>
      <w:marLeft w:val="0"/>
      <w:marRight w:val="0"/>
      <w:marTop w:val="0"/>
      <w:marBottom w:val="0"/>
      <w:divBdr>
        <w:top w:val="none" w:sz="0" w:space="0" w:color="auto"/>
        <w:left w:val="none" w:sz="0" w:space="0" w:color="auto"/>
        <w:bottom w:val="none" w:sz="0" w:space="0" w:color="auto"/>
        <w:right w:val="none" w:sz="0" w:space="0" w:color="auto"/>
      </w:divBdr>
    </w:div>
    <w:div w:id="893854958">
      <w:bodyDiv w:val="1"/>
      <w:marLeft w:val="0"/>
      <w:marRight w:val="0"/>
      <w:marTop w:val="0"/>
      <w:marBottom w:val="0"/>
      <w:divBdr>
        <w:top w:val="none" w:sz="0" w:space="0" w:color="auto"/>
        <w:left w:val="none" w:sz="0" w:space="0" w:color="auto"/>
        <w:bottom w:val="none" w:sz="0" w:space="0" w:color="auto"/>
        <w:right w:val="none" w:sz="0" w:space="0" w:color="auto"/>
      </w:divBdr>
    </w:div>
    <w:div w:id="1015231163">
      <w:bodyDiv w:val="1"/>
      <w:marLeft w:val="0"/>
      <w:marRight w:val="0"/>
      <w:marTop w:val="0"/>
      <w:marBottom w:val="0"/>
      <w:divBdr>
        <w:top w:val="none" w:sz="0" w:space="0" w:color="auto"/>
        <w:left w:val="none" w:sz="0" w:space="0" w:color="auto"/>
        <w:bottom w:val="none" w:sz="0" w:space="0" w:color="auto"/>
        <w:right w:val="none" w:sz="0" w:space="0" w:color="auto"/>
      </w:divBdr>
    </w:div>
    <w:div w:id="1176847620">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333531127">
      <w:bodyDiv w:val="1"/>
      <w:marLeft w:val="0"/>
      <w:marRight w:val="0"/>
      <w:marTop w:val="0"/>
      <w:marBottom w:val="0"/>
      <w:divBdr>
        <w:top w:val="none" w:sz="0" w:space="0" w:color="auto"/>
        <w:left w:val="none" w:sz="0" w:space="0" w:color="auto"/>
        <w:bottom w:val="none" w:sz="0" w:space="0" w:color="auto"/>
        <w:right w:val="none" w:sz="0" w:space="0" w:color="auto"/>
      </w:divBdr>
    </w:div>
    <w:div w:id="1468283265">
      <w:bodyDiv w:val="1"/>
      <w:marLeft w:val="0"/>
      <w:marRight w:val="0"/>
      <w:marTop w:val="0"/>
      <w:marBottom w:val="0"/>
      <w:divBdr>
        <w:top w:val="none" w:sz="0" w:space="0" w:color="auto"/>
        <w:left w:val="none" w:sz="0" w:space="0" w:color="auto"/>
        <w:bottom w:val="none" w:sz="0" w:space="0" w:color="auto"/>
        <w:right w:val="none" w:sz="0" w:space="0" w:color="auto"/>
      </w:divBdr>
    </w:div>
    <w:div w:id="1475217705">
      <w:bodyDiv w:val="1"/>
      <w:marLeft w:val="0"/>
      <w:marRight w:val="0"/>
      <w:marTop w:val="0"/>
      <w:marBottom w:val="0"/>
      <w:divBdr>
        <w:top w:val="none" w:sz="0" w:space="0" w:color="auto"/>
        <w:left w:val="none" w:sz="0" w:space="0" w:color="auto"/>
        <w:bottom w:val="none" w:sz="0" w:space="0" w:color="auto"/>
        <w:right w:val="none" w:sz="0" w:space="0" w:color="auto"/>
      </w:divBdr>
    </w:div>
    <w:div w:id="1668441211">
      <w:bodyDiv w:val="1"/>
      <w:marLeft w:val="0"/>
      <w:marRight w:val="0"/>
      <w:marTop w:val="0"/>
      <w:marBottom w:val="0"/>
      <w:divBdr>
        <w:top w:val="none" w:sz="0" w:space="0" w:color="auto"/>
        <w:left w:val="none" w:sz="0" w:space="0" w:color="auto"/>
        <w:bottom w:val="none" w:sz="0" w:space="0" w:color="auto"/>
        <w:right w:val="none" w:sz="0" w:space="0" w:color="auto"/>
      </w:divBdr>
    </w:div>
    <w:div w:id="1832521715">
      <w:bodyDiv w:val="1"/>
      <w:marLeft w:val="0"/>
      <w:marRight w:val="0"/>
      <w:marTop w:val="0"/>
      <w:marBottom w:val="0"/>
      <w:divBdr>
        <w:top w:val="none" w:sz="0" w:space="0" w:color="auto"/>
        <w:left w:val="none" w:sz="0" w:space="0" w:color="auto"/>
        <w:bottom w:val="none" w:sz="0" w:space="0" w:color="auto"/>
        <w:right w:val="none" w:sz="0" w:space="0" w:color="auto"/>
      </w:divBdr>
    </w:div>
    <w:div w:id="20224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Julie (jfodor@uidaho.edu)</dc:creator>
  <cp:lastModifiedBy>Fodor, Julie (jfodor@uidaho.edu)</cp:lastModifiedBy>
  <cp:revision>3</cp:revision>
  <cp:lastPrinted>2014-07-23T18:01:00Z</cp:lastPrinted>
  <dcterms:created xsi:type="dcterms:W3CDTF">2015-07-27T19:29:00Z</dcterms:created>
  <dcterms:modified xsi:type="dcterms:W3CDTF">2015-07-28T19:05:00Z</dcterms:modified>
</cp:coreProperties>
</file>